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MAMMA RACCOGLIMI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raccoglimi, mamma amami.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Mamma, senza te piangerò.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raccoglimi, prendimi tra le tue braccia.</w:t>
      </w:r>
    </w:p>
    <w:p w:rsidR="00000000" w:rsidDel="00000000" w:rsidP="00000000" w:rsidRDefault="00000000" w:rsidRPr="00000000" w14:paraId="00000006">
      <w:pPr>
        <w:rPr>
          <w:b w:val="1"/>
          <w:color w:val="bf9000"/>
        </w:rPr>
      </w:pPr>
      <w:r w:rsidDel="00000000" w:rsidR="00000000" w:rsidRPr="00000000">
        <w:rPr>
          <w:b w:val="1"/>
          <w:i w:val="1"/>
          <w:rtl w:val="0"/>
        </w:rPr>
        <w:t xml:space="preserve">Mamma, senza te piangerò.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Figlio ti abbracciai, ascoltai il tuo pianto,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l’amore del mio cuore calmò il tuo dolore.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senza te piangerò.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Misi nel tuo cuore la mia preghiera d’amore.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Prega, non temere, figlio ti salverò.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senza te piangerò.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corpo del mio Gesù morto per te in Croce: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tesoro d’amore, segno di salvezza.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senza te piangerò.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AGdZtqXlGnOBhWunR6QgB84jPw==">CgMxLjA4AHIhMTA4R0Jlekhaejh5OVlWNmhEMmIzTHZRNVg3OUVTV2Fm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